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9" w:rsidRDefault="00797454">
      <w:pPr>
        <w:pStyle w:val="Compact"/>
        <w:numPr>
          <w:ilvl w:val="0"/>
          <w:numId w:val="3"/>
        </w:numPr>
      </w:pPr>
      <w:r>
        <w:t>Planowane efekty działań komunikacyjnych.</w:t>
      </w:r>
    </w:p>
    <w:p w:rsidR="00F41459" w:rsidRDefault="00797454">
      <w:pPr>
        <w:pStyle w:val="FirstParagraph"/>
      </w:pPr>
      <w:r>
        <w:t>Rezultatem działań komunikacyjnych ma być:</w:t>
      </w:r>
    </w:p>
    <w:p w:rsidR="00F41459" w:rsidRDefault="00797454">
      <w:pPr>
        <w:numPr>
          <w:ilvl w:val="0"/>
          <w:numId w:val="4"/>
        </w:numPr>
      </w:pPr>
      <w:r>
        <w:t xml:space="preserve">Wzrost znajomości obszaru działania LGD u osób z zewnątrz i znajomości Stowarzyszenia LGD „Siła w Grupie” u </w:t>
      </w:r>
      <w:r>
        <w:t>mieszkańców obszaru LGD ze szczególnym uwzględnieniem działania LEADER — planuje się, zwiększenie zaproszonych, użytkowników, uczestników działań ogólnych poświęconych promowaniu obszaru działania LGD i znajomości działania LEADER.</w:t>
      </w:r>
    </w:p>
    <w:p w:rsidR="00F41459" w:rsidRDefault="00797454">
      <w:pPr>
        <w:numPr>
          <w:ilvl w:val="0"/>
          <w:numId w:val="4"/>
        </w:numPr>
      </w:pPr>
      <w:r>
        <w:t>Wzrost liczby beneficjen</w:t>
      </w:r>
      <w:r>
        <w:t>tów dobrze przygotowanych do ubiegania się o dofinansowanie w ramach działania LEADER PROW 2014-2020 o 100 osób.</w:t>
      </w:r>
    </w:p>
    <w:p w:rsidR="00F41459" w:rsidRDefault="00797454">
      <w:pPr>
        <w:numPr>
          <w:ilvl w:val="0"/>
          <w:numId w:val="4"/>
        </w:numPr>
      </w:pPr>
      <w:r>
        <w:t>Podniesienie identyfikacji 62 członków Stowarzyszenia LGD „Siła w Grupie” oraz zwiększenie ich faktycznego zaangażowania w działania związane z</w:t>
      </w:r>
      <w:r>
        <w:t xml:space="preserve"> wdrażaniem programu LEADER.</w:t>
      </w:r>
    </w:p>
    <w:p w:rsidR="00F41459" w:rsidRDefault="00797454">
      <w:pPr>
        <w:pStyle w:val="Compact"/>
        <w:numPr>
          <w:ilvl w:val="0"/>
          <w:numId w:val="5"/>
        </w:numPr>
      </w:pPr>
      <w:r>
        <w:t>Analiza efektywności zastosowanych działań komunikacyjnych i środków przekazu.</w:t>
      </w:r>
    </w:p>
    <w:p w:rsidR="00F41459" w:rsidRDefault="00797454">
      <w:pPr>
        <w:pStyle w:val="FirstParagraph"/>
      </w:pPr>
      <w:r>
        <w:t>Ocena skuteczności "</w:t>
      </w:r>
    </w:p>
    <w:p w:rsidR="00F41459" w:rsidRDefault="00797454">
      <w:pPr>
        <w:pStyle w:val="Tekstpodstawowy"/>
      </w:pPr>
      <w:r>
        <w:t>Monitorowanie wdrażania Planu Komunikacji ma bardzo duże znaczenie dla zapewnienia efektywnego komunikowania.</w:t>
      </w:r>
    </w:p>
    <w:p w:rsidR="00F41459" w:rsidRDefault="00797454">
      <w:pPr>
        <w:pStyle w:val="Tekstpodstawowy"/>
      </w:pPr>
      <w:r>
        <w:t>Procedury oceny s</w:t>
      </w:r>
      <w:r>
        <w:t>kuteczności komunikowania obejmują:</w:t>
      </w:r>
    </w:p>
    <w:p w:rsidR="00F41459" w:rsidRDefault="00797454">
      <w:pPr>
        <w:numPr>
          <w:ilvl w:val="0"/>
          <w:numId w:val="6"/>
        </w:numPr>
      </w:pPr>
      <w:r>
        <w:t>opinie zbierane za pośrednictwem interaktywnych elementów strony internetowej,</w:t>
      </w:r>
    </w:p>
    <w:p w:rsidR="00F41459" w:rsidRDefault="00797454">
      <w:pPr>
        <w:numPr>
          <w:ilvl w:val="0"/>
          <w:numId w:val="6"/>
        </w:numPr>
      </w:pPr>
      <w:r>
        <w:t>ankiety skierowane do uczestników projektów, za pośrednictwem beneficjentów,</w:t>
      </w:r>
    </w:p>
    <w:p w:rsidR="00F41459" w:rsidRDefault="00797454">
      <w:pPr>
        <w:numPr>
          <w:ilvl w:val="0"/>
          <w:numId w:val="6"/>
        </w:numPr>
      </w:pPr>
      <w:r>
        <w:t>zbieranie informacji od komórek zaangażowanych w promocję i info</w:t>
      </w:r>
      <w:r>
        <w:t>rmowanie,</w:t>
      </w:r>
    </w:p>
    <w:p w:rsidR="00F41459" w:rsidRDefault="00797454">
      <w:pPr>
        <w:numPr>
          <w:ilvl w:val="0"/>
          <w:numId w:val="6"/>
        </w:numPr>
      </w:pPr>
      <w:r>
        <w:t>analizę stopnia wykorzystania środków z działania LEADER w ramach PROW 2014-2020,</w:t>
      </w:r>
    </w:p>
    <w:p w:rsidR="00F41459" w:rsidRDefault="00797454">
      <w:pPr>
        <w:numPr>
          <w:ilvl w:val="0"/>
          <w:numId w:val="6"/>
        </w:numPr>
      </w:pPr>
      <w:r>
        <w:t>monitorowanie ilościowe i jakościowe prowadzonych działań komunikacyjnych, w tym informacji prasowych,</w:t>
      </w:r>
    </w:p>
    <w:p w:rsidR="00F41459" w:rsidRDefault="00797454">
      <w:pPr>
        <w:numPr>
          <w:ilvl w:val="0"/>
          <w:numId w:val="6"/>
        </w:numPr>
      </w:pPr>
      <w:r>
        <w:t>bieżąca ocena podejmowanych działań przy pomocy ankiet ocenia</w:t>
      </w:r>
      <w:r>
        <w:t>jących (szkolenia, konferencje, warsztaty ).</w:t>
      </w:r>
    </w:p>
    <w:p w:rsidR="00F41459" w:rsidRDefault="00797454">
      <w:pPr>
        <w:pStyle w:val="FirstParagraph"/>
      </w:pPr>
      <w:r>
        <w:t>Raportowanie</w:t>
      </w:r>
    </w:p>
    <w:p w:rsidR="00F41459" w:rsidRDefault="00797454">
      <w:pPr>
        <w:pStyle w:val="Tekstpodstawowy"/>
      </w:pPr>
      <w:r>
        <w:t>W ramach sprawozdawczości z działań promocyjnych przewiduje się:</w:t>
      </w:r>
    </w:p>
    <w:p w:rsidR="00F41459" w:rsidRDefault="00797454">
      <w:pPr>
        <w:pStyle w:val="Compact"/>
        <w:numPr>
          <w:ilvl w:val="0"/>
          <w:numId w:val="7"/>
        </w:numPr>
      </w:pPr>
      <w:r>
        <w:t>sprawozdania beneficjentów z wywiązania się z obowiązku promowania projektu i informowania o współfinansowaniu</w:t>
      </w:r>
    </w:p>
    <w:p w:rsidR="00F41459" w:rsidRDefault="00797454">
      <w:pPr>
        <w:pStyle w:val="FirstParagraph"/>
      </w:pPr>
      <w:r>
        <w:t>ze środków działania L</w:t>
      </w:r>
      <w:r>
        <w:t>EADER, które będą stanowiły uzupełnienie bieżącej sprawozdawczości prowadzonej na potrzeby</w:t>
      </w:r>
    </w:p>
    <w:p w:rsidR="00F41459" w:rsidRDefault="00797454">
      <w:pPr>
        <w:pStyle w:val="Tekstpodstawowy"/>
      </w:pPr>
      <w:r>
        <w:t>ewaluacji realizacji LSR, ń</w:t>
      </w:r>
    </w:p>
    <w:p w:rsidR="00F41459" w:rsidRDefault="00797454">
      <w:pPr>
        <w:pStyle w:val="Compact"/>
        <w:numPr>
          <w:ilvl w:val="0"/>
          <w:numId w:val="8"/>
        </w:numPr>
      </w:pPr>
      <w:r>
        <w:lastRenderedPageBreak/>
        <w:t>sprawozdania Biura LGD składane do Zarządu LGD dotyczące działalności Biura.</w:t>
      </w:r>
    </w:p>
    <w:p w:rsidR="00F41459" w:rsidRDefault="00797454">
      <w:pPr>
        <w:pStyle w:val="FirstParagraph"/>
      </w:pPr>
      <w:r>
        <w:t>Ewaluacja</w:t>
      </w:r>
    </w:p>
    <w:p w:rsidR="00F41459" w:rsidRDefault="00797454">
      <w:pPr>
        <w:pStyle w:val="Tekstpodstawowy"/>
      </w:pPr>
      <w:r>
        <w:t xml:space="preserve">W ramach ewaluacji działań komunikacyjnych badane </w:t>
      </w:r>
      <w:r>
        <w:t>będą pośrednie i bezpośrednie konsekwencje prowadzonych</w:t>
      </w:r>
    </w:p>
    <w:p w:rsidR="00F41459" w:rsidRDefault="00797454">
      <w:pPr>
        <w:pStyle w:val="Tekstpodstawowy"/>
      </w:pPr>
      <w:r>
        <w:t>działań informacyjno-promocyjnych kierowanych do poszczególnych grup docelowych Planu Komunikacji. Badane</w:t>
      </w:r>
    </w:p>
    <w:p w:rsidR="00F41459" w:rsidRDefault="00797454">
      <w:pPr>
        <w:pStyle w:val="Tekstpodstawowy"/>
      </w:pPr>
      <w:r>
        <w:t>będą ilości prowadzonych działań i ich rezultaty. Ostatecznym wskaźnikiem ich skuteczności będ</w:t>
      </w:r>
      <w:r>
        <w:t>zie stopień realizacji podstawowych celów Planu Komunikacji, a w konsekwencji stopień realizacji LSR. Planujemy badanie stopnia zadowolenia uczestników konferencji, szkoleń i warsztatów.</w:t>
      </w:r>
    </w:p>
    <w:p w:rsidR="00F41459" w:rsidRDefault="00797454">
      <w:pPr>
        <w:pStyle w:val="Compact"/>
        <w:numPr>
          <w:ilvl w:val="0"/>
          <w:numId w:val="9"/>
        </w:numPr>
      </w:pPr>
      <w:r>
        <w:t>Opis wniosków/opinii zebranych podczas działań komunikacyjnych, sposobu ich wykorzystania w procesie</w:t>
      </w:r>
    </w:p>
    <w:p w:rsidR="00F41459" w:rsidRDefault="00797454">
      <w:pPr>
        <w:pStyle w:val="FirstParagraph"/>
      </w:pPr>
      <w:r>
        <w:t>realizacji LSR.</w:t>
      </w:r>
    </w:p>
    <w:p w:rsidR="00F41459" w:rsidRDefault="00797454">
      <w:pPr>
        <w:pStyle w:val="Tekstpodstawowy"/>
      </w:pPr>
      <w:r>
        <w:t>Planowane działania ewaluacji w zakresie dotyczącym stopnia realizacji LSR, polegają na bezpośrednim kontakcie z</w:t>
      </w:r>
    </w:p>
    <w:p w:rsidR="00F41459" w:rsidRDefault="00797454">
      <w:pPr>
        <w:pStyle w:val="Tekstpodstawowy"/>
      </w:pPr>
      <w:r>
        <w:t>beneficjentami. Przewiduje</w:t>
      </w:r>
      <w:r>
        <w:t xml:space="preserve"> się, że każda ewaluacja dotycząca stopnia realizacji LSR będzie obejmowała badanie</w:t>
      </w:r>
    </w:p>
    <w:p w:rsidR="00F41459" w:rsidRDefault="00797454">
      <w:pPr>
        <w:pStyle w:val="Tekstpodstawowy"/>
      </w:pPr>
      <w:r>
        <w:t>skuteczności stosowanych metod komunikacji i promocji. Oznacza to, że beneficjenci:</w:t>
      </w:r>
    </w:p>
    <w:p w:rsidR="00F41459" w:rsidRDefault="00797454">
      <w:pPr>
        <w:numPr>
          <w:ilvl w:val="0"/>
          <w:numId w:val="10"/>
        </w:numPr>
      </w:pPr>
      <w:r>
        <w:t xml:space="preserve">będą zobowiązani do sprawozdań o stanie realizacji wskaźników założonych we wnioskach o </w:t>
      </w:r>
      <w:r>
        <w:t>dofinansowanie,</w:t>
      </w:r>
    </w:p>
    <w:p w:rsidR="00F41459" w:rsidRDefault="00797454">
      <w:pPr>
        <w:numPr>
          <w:ilvl w:val="0"/>
          <w:numId w:val="10"/>
        </w:numPr>
      </w:pPr>
      <w:r>
        <w:t>będą zobowiązani do informowania o skuteczności ich informowania.</w:t>
      </w:r>
    </w:p>
    <w:p w:rsidR="00F41459" w:rsidRDefault="00797454">
      <w:pPr>
        <w:pStyle w:val="FirstParagraph"/>
      </w:pPr>
      <w:r>
        <w:t>Te materiały, w wyniku prowadzonych zadań z zakresu ewaluacji, staną się podstawą do zmiany LSR i będą miały</w:t>
      </w:r>
    </w:p>
    <w:p w:rsidR="00F41459" w:rsidRDefault="00797454">
      <w:pPr>
        <w:pStyle w:val="Tekstpodstawowy"/>
      </w:pPr>
      <w:r>
        <w:t>wpływ na kształt Planu Komunikacji. Dopuszcza się możliwość zmian</w:t>
      </w:r>
      <w:r>
        <w:t>y Planu Komunikacji w związku z wynikami</w:t>
      </w:r>
    </w:p>
    <w:p w:rsidR="00F41459" w:rsidRDefault="00797454">
      <w:pPr>
        <w:pStyle w:val="Tekstpodstawowy"/>
      </w:pPr>
      <w:r>
        <w:t>ewaluacji w kontakcie bezpośrednim z mieszkańcami, członkami LGD oraz beneficjentami.</w:t>
      </w:r>
    </w:p>
    <w:p w:rsidR="00F41459" w:rsidRDefault="00797454">
      <w:pPr>
        <w:pStyle w:val="Tekstpodstawowy"/>
      </w:pPr>
      <w:r>
        <w:t>Zebrane informacje i opinie będą stanowiły podstawę do zmiany Planu Komunikacji (w trybie Aktualizacji LSR —</w:t>
      </w:r>
    </w:p>
    <w:p w:rsidR="00F41459" w:rsidRDefault="00797454">
      <w:pPr>
        <w:pStyle w:val="Tekstpodstawowy"/>
      </w:pPr>
      <w:r>
        <w:t>zmiana ogólna LSR) i</w:t>
      </w:r>
      <w:r>
        <w:t xml:space="preserve"> dostosowania go bezpośrednio do potrzeb odbiorców, które zostały zidentyfikowane na etapie</w:t>
      </w:r>
    </w:p>
    <w:p w:rsidR="00F41459" w:rsidRDefault="00797454">
      <w:pPr>
        <w:pStyle w:val="Tekstpodstawowy"/>
      </w:pPr>
      <w:r>
        <w:t>prowadzenia ewaluacji z uwzględnieniem realizacji Planu Komu acji.</w:t>
      </w:r>
    </w:p>
    <w:p w:rsidR="00F41459" w:rsidRDefault="00797454">
      <w:pPr>
        <w:pStyle w:val="Tekstpodstawowy"/>
      </w:pPr>
      <w:r>
        <w:t>X. Budżet</w:t>
      </w:r>
    </w:p>
    <w:p w:rsidR="00F41459" w:rsidRDefault="00797454">
      <w:pPr>
        <w:pStyle w:val="Tekstpodstawowy"/>
      </w:pPr>
      <w:r>
        <w:lastRenderedPageBreak/>
        <w:t>Na działania promocyjne i komunikacyjne przeznaczone zostały środki w następującej wyso</w:t>
      </w:r>
      <w:r>
        <w:t>kości:</w:t>
      </w:r>
    </w:p>
    <w:p w:rsidR="00F41459" w:rsidRDefault="00797454">
      <w:pPr>
        <w:pStyle w:val="Tekstpodstawowy"/>
      </w:pPr>
      <w:r>
        <w:t>Budżet w podziale na lata;</w:t>
      </w:r>
    </w:p>
    <w:p w:rsidR="00F41459" w:rsidRDefault="00797454">
      <w:pPr>
        <w:pStyle w:val="Tekstpodstawowy"/>
      </w:pPr>
      <w:r>
        <w:t>rok 2016 — 20 000,00 PLN kumulatywnie - 20 000,00 PLN rok 2017 - 20 000,00 PLN kumulatywnie — 40 000,00 PLN rok 2018 - 20 000,00 PLN kumulatywnie — 60 000,00 PLN rok 2019 - 20 000,00 PLN kumulatywnie — 80 000,00 PLN rok 20</w:t>
      </w:r>
      <w:r>
        <w:t>20 - 20 000,00 PLN kumulatywnie — 100 000,00 PLN rok 2021 — 10 000,00 PLN kumułatywnie — 110 000,00 PLN</w:t>
      </w:r>
    </w:p>
    <w:p w:rsidR="00F41459" w:rsidRDefault="00797454">
      <w:pPr>
        <w:pStyle w:val="Tekstpodstawowy"/>
      </w:pPr>
      <w:r>
        <w:t>77</w:t>
      </w:r>
    </w:p>
    <w:p w:rsidR="00F41459" w:rsidRDefault="00797454">
      <w:pPr>
        <w:pStyle w:val="Tekstpodstawowy"/>
      </w:pPr>
      <w:r>
        <w:t>rok 2022 - 10 000,00 PLN</w:t>
      </w:r>
    </w:p>
    <w:p w:rsidR="00F41459" w:rsidRDefault="00797454">
      <w:pPr>
        <w:pStyle w:val="Tekstpodstawowy"/>
      </w:pPr>
      <w:r>
        <w:t>SUMA — 120 000,00 PLN</w:t>
      </w:r>
    </w:p>
    <w:p w:rsidR="00F41459" w:rsidRDefault="00797454">
      <w:pPr>
        <w:pStyle w:val="Tekstpodstawowy"/>
      </w:pPr>
      <w:r>
        <w:t xml:space="preserve">78 </w:t>
      </w:r>
    </w:p>
    <w:sectPr w:rsidR="00F41459" w:rsidSect="00F4145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54" w:rsidRDefault="00797454" w:rsidP="00F41459">
      <w:pPr>
        <w:spacing w:after="0"/>
      </w:pPr>
      <w:r>
        <w:separator/>
      </w:r>
    </w:p>
  </w:endnote>
  <w:endnote w:type="continuationSeparator" w:id="1">
    <w:p w:rsidR="00797454" w:rsidRDefault="00797454" w:rsidP="00F414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54" w:rsidRDefault="00797454">
      <w:r>
        <w:separator/>
      </w:r>
    </w:p>
  </w:footnote>
  <w:footnote w:type="continuationSeparator" w:id="1">
    <w:p w:rsidR="00797454" w:rsidRDefault="00797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EB9AAC"/>
    <w:multiLevelType w:val="multilevel"/>
    <w:tmpl w:val="8FEE12FC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ABADBC8"/>
    <w:multiLevelType w:val="multilevel"/>
    <w:tmpl w:val="4A3E87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909084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1B688"/>
    <w:multiLevelType w:val="multilevel"/>
    <w:tmpl w:val="83C47A8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26E30"/>
    <w:multiLevelType w:val="multilevel"/>
    <w:tmpl w:val="B672AECA"/>
    <w:lvl w:ilvl="0">
      <w:start w:val="9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D5235"/>
    <w:multiLevelType w:val="multilevel"/>
    <w:tmpl w:val="180C03BC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CAA49"/>
    <w:multiLevelType w:val="multilevel"/>
    <w:tmpl w:val="92DED2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6">
    <w:abstractNumId w:val="6"/>
  </w:num>
  <w:num w:numId="7">
    <w:abstractNumId w:val="6"/>
  </w:num>
  <w:num w:numId="8">
    <w:abstractNumId w:val="6"/>
  </w:num>
  <w:num w:numId="9">
    <w:abstractNumId w:val="4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784D58"/>
    <w:rsid w:val="00797454"/>
    <w:rsid w:val="008D6863"/>
    <w:rsid w:val="00B86B75"/>
    <w:rsid w:val="00BC48D5"/>
    <w:rsid w:val="00C36279"/>
    <w:rsid w:val="00CA21C6"/>
    <w:rsid w:val="00E315A3"/>
    <w:rsid w:val="00F414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F4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41459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F41459"/>
  </w:style>
  <w:style w:type="paragraph" w:customStyle="1" w:styleId="Compact">
    <w:name w:val="Compact"/>
    <w:basedOn w:val="Tekstpodstawowy"/>
    <w:qFormat/>
    <w:rsid w:val="00F41459"/>
    <w:pPr>
      <w:spacing w:before="36" w:after="36"/>
    </w:pPr>
  </w:style>
  <w:style w:type="paragraph" w:styleId="Tytu">
    <w:name w:val="Title"/>
    <w:basedOn w:val="Normalny"/>
    <w:next w:val="Tekstpodstawowy"/>
    <w:qFormat/>
    <w:rsid w:val="00F4145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F41459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F41459"/>
    <w:pPr>
      <w:keepNext/>
      <w:keepLines/>
      <w:jc w:val="center"/>
    </w:pPr>
  </w:style>
  <w:style w:type="paragraph" w:styleId="Data">
    <w:name w:val="Date"/>
    <w:next w:val="Tekstpodstawowy"/>
    <w:qFormat/>
    <w:rsid w:val="00F41459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F41459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F41459"/>
  </w:style>
  <w:style w:type="paragraph" w:customStyle="1" w:styleId="Heading1">
    <w:name w:val="Heading 1"/>
    <w:basedOn w:val="Normalny"/>
    <w:next w:val="Tekstpodstawowy"/>
    <w:uiPriority w:val="9"/>
    <w:qFormat/>
    <w:rsid w:val="00F4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ny"/>
    <w:next w:val="Tekstpodstawowy"/>
    <w:uiPriority w:val="9"/>
    <w:unhideWhenUsed/>
    <w:qFormat/>
    <w:rsid w:val="00F41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ny"/>
    <w:next w:val="Tekstpodstawowy"/>
    <w:uiPriority w:val="9"/>
    <w:unhideWhenUsed/>
    <w:qFormat/>
    <w:rsid w:val="00F41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ny"/>
    <w:next w:val="Tekstpodstawowy"/>
    <w:uiPriority w:val="9"/>
    <w:unhideWhenUsed/>
    <w:qFormat/>
    <w:rsid w:val="00F41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ny"/>
    <w:next w:val="Tekstpodstawowy"/>
    <w:uiPriority w:val="9"/>
    <w:unhideWhenUsed/>
    <w:qFormat/>
    <w:rsid w:val="00F41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ny"/>
    <w:next w:val="Tekstpodstawowy"/>
    <w:uiPriority w:val="9"/>
    <w:unhideWhenUsed/>
    <w:qFormat/>
    <w:rsid w:val="00F41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F4145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ny"/>
    <w:uiPriority w:val="9"/>
    <w:unhideWhenUsed/>
    <w:qFormat/>
    <w:rsid w:val="00F41459"/>
  </w:style>
  <w:style w:type="paragraph" w:customStyle="1" w:styleId="DefinitionTerm">
    <w:name w:val="Definition Term"/>
    <w:basedOn w:val="Normalny"/>
    <w:next w:val="Definition"/>
    <w:rsid w:val="00F4145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F41459"/>
  </w:style>
  <w:style w:type="paragraph" w:customStyle="1" w:styleId="Caption">
    <w:name w:val="Caption"/>
    <w:basedOn w:val="Normalny"/>
    <w:link w:val="TekstpodstawowyZnak"/>
    <w:rsid w:val="00F41459"/>
    <w:pPr>
      <w:spacing w:after="120"/>
    </w:pPr>
    <w:rPr>
      <w:i/>
    </w:rPr>
  </w:style>
  <w:style w:type="paragraph" w:customStyle="1" w:styleId="TableCaption">
    <w:name w:val="Table Caption"/>
    <w:basedOn w:val="Caption"/>
    <w:rsid w:val="00F41459"/>
    <w:pPr>
      <w:keepNext/>
    </w:pPr>
  </w:style>
  <w:style w:type="paragraph" w:customStyle="1" w:styleId="ImageCaption">
    <w:name w:val="Image Caption"/>
    <w:basedOn w:val="Caption"/>
    <w:rsid w:val="00F41459"/>
  </w:style>
  <w:style w:type="paragraph" w:customStyle="1" w:styleId="Figure">
    <w:name w:val="Figure"/>
    <w:basedOn w:val="Normalny"/>
    <w:rsid w:val="00F41459"/>
  </w:style>
  <w:style w:type="paragraph" w:customStyle="1" w:styleId="FigurewithCaption">
    <w:name w:val="Figure with Caption"/>
    <w:basedOn w:val="Figure"/>
    <w:rsid w:val="00F41459"/>
    <w:pPr>
      <w:keepNext/>
    </w:pPr>
  </w:style>
  <w:style w:type="character" w:customStyle="1" w:styleId="TekstpodstawowyZnak">
    <w:name w:val="Tekst podstawowy Znak"/>
    <w:basedOn w:val="Domylnaczcionkaakapitu"/>
    <w:link w:val="Caption"/>
    <w:rsid w:val="00F41459"/>
  </w:style>
  <w:style w:type="character" w:customStyle="1" w:styleId="VerbatimChar">
    <w:name w:val="Verbatim Char"/>
    <w:basedOn w:val="TekstpodstawowyZnak"/>
    <w:link w:val="SourceCode"/>
    <w:rsid w:val="00F41459"/>
    <w:rPr>
      <w:rFonts w:ascii="Consolas" w:hAnsi="Consolas"/>
      <w:sz w:val="22"/>
    </w:rPr>
  </w:style>
  <w:style w:type="character" w:customStyle="1" w:styleId="FootnoteReference">
    <w:name w:val="Footnote Reference"/>
    <w:basedOn w:val="TekstpodstawowyZnak"/>
    <w:rsid w:val="00F41459"/>
    <w:rPr>
      <w:vertAlign w:val="superscript"/>
    </w:rPr>
  </w:style>
  <w:style w:type="character" w:styleId="Hipercze">
    <w:name w:val="Hyperlink"/>
    <w:basedOn w:val="TekstpodstawowyZnak"/>
    <w:rsid w:val="00F41459"/>
    <w:rPr>
      <w:color w:val="4F81BD" w:themeColor="accent1"/>
    </w:rPr>
  </w:style>
  <w:style w:type="paragraph" w:styleId="Nagwekspisutreci">
    <w:name w:val="TOC Heading"/>
    <w:basedOn w:val="Heading1"/>
    <w:next w:val="Tekstpodstawowy"/>
    <w:uiPriority w:val="39"/>
    <w:unhideWhenUsed/>
    <w:qFormat/>
    <w:rsid w:val="00F4145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F41459"/>
    <w:pPr>
      <w:wordWrap w:val="0"/>
    </w:pPr>
  </w:style>
  <w:style w:type="character" w:customStyle="1" w:styleId="KeywordTok">
    <w:name w:val="KeywordTok"/>
    <w:basedOn w:val="VerbatimChar"/>
    <w:rsid w:val="00F41459"/>
    <w:rPr>
      <w:b/>
      <w:color w:val="007020"/>
    </w:rPr>
  </w:style>
  <w:style w:type="character" w:customStyle="1" w:styleId="DataTypeTok">
    <w:name w:val="DataTypeTok"/>
    <w:basedOn w:val="VerbatimChar"/>
    <w:rsid w:val="00F41459"/>
    <w:rPr>
      <w:color w:val="902000"/>
    </w:rPr>
  </w:style>
  <w:style w:type="character" w:customStyle="1" w:styleId="DecValTok">
    <w:name w:val="DecValTok"/>
    <w:basedOn w:val="VerbatimChar"/>
    <w:rsid w:val="00F41459"/>
    <w:rPr>
      <w:color w:val="40A070"/>
    </w:rPr>
  </w:style>
  <w:style w:type="character" w:customStyle="1" w:styleId="BaseNTok">
    <w:name w:val="BaseNTok"/>
    <w:basedOn w:val="VerbatimChar"/>
    <w:rsid w:val="00F41459"/>
    <w:rPr>
      <w:color w:val="40A070"/>
    </w:rPr>
  </w:style>
  <w:style w:type="character" w:customStyle="1" w:styleId="FloatTok">
    <w:name w:val="FloatTok"/>
    <w:basedOn w:val="VerbatimChar"/>
    <w:rsid w:val="00F41459"/>
    <w:rPr>
      <w:color w:val="40A070"/>
    </w:rPr>
  </w:style>
  <w:style w:type="character" w:customStyle="1" w:styleId="ConstantTok">
    <w:name w:val="ConstantTok"/>
    <w:basedOn w:val="VerbatimChar"/>
    <w:rsid w:val="00F41459"/>
    <w:rPr>
      <w:color w:val="880000"/>
    </w:rPr>
  </w:style>
  <w:style w:type="character" w:customStyle="1" w:styleId="CharTok">
    <w:name w:val="CharTok"/>
    <w:basedOn w:val="VerbatimChar"/>
    <w:rsid w:val="00F41459"/>
    <w:rPr>
      <w:color w:val="4070A0"/>
    </w:rPr>
  </w:style>
  <w:style w:type="character" w:customStyle="1" w:styleId="SpecialCharTok">
    <w:name w:val="SpecialCharTok"/>
    <w:basedOn w:val="VerbatimChar"/>
    <w:rsid w:val="00F41459"/>
    <w:rPr>
      <w:color w:val="4070A0"/>
    </w:rPr>
  </w:style>
  <w:style w:type="character" w:customStyle="1" w:styleId="StringTok">
    <w:name w:val="StringTok"/>
    <w:basedOn w:val="VerbatimChar"/>
    <w:rsid w:val="00F41459"/>
    <w:rPr>
      <w:color w:val="4070A0"/>
    </w:rPr>
  </w:style>
  <w:style w:type="character" w:customStyle="1" w:styleId="VerbatimStringTok">
    <w:name w:val="VerbatimStringTok"/>
    <w:basedOn w:val="VerbatimChar"/>
    <w:rsid w:val="00F41459"/>
    <w:rPr>
      <w:color w:val="4070A0"/>
    </w:rPr>
  </w:style>
  <w:style w:type="character" w:customStyle="1" w:styleId="SpecialStringTok">
    <w:name w:val="SpecialStringTok"/>
    <w:basedOn w:val="VerbatimChar"/>
    <w:rsid w:val="00F41459"/>
    <w:rPr>
      <w:color w:val="BB6688"/>
    </w:rPr>
  </w:style>
  <w:style w:type="character" w:customStyle="1" w:styleId="ImportTok">
    <w:name w:val="ImportTok"/>
    <w:basedOn w:val="VerbatimChar"/>
    <w:rsid w:val="00F41459"/>
  </w:style>
  <w:style w:type="character" w:customStyle="1" w:styleId="CommentTok">
    <w:name w:val="CommentTok"/>
    <w:basedOn w:val="VerbatimChar"/>
    <w:rsid w:val="00F41459"/>
    <w:rPr>
      <w:i/>
      <w:color w:val="60A0B0"/>
    </w:rPr>
  </w:style>
  <w:style w:type="character" w:customStyle="1" w:styleId="DocumentationTok">
    <w:name w:val="DocumentationTok"/>
    <w:basedOn w:val="VerbatimChar"/>
    <w:rsid w:val="00F41459"/>
    <w:rPr>
      <w:i/>
      <w:color w:val="BA2121"/>
    </w:rPr>
  </w:style>
  <w:style w:type="character" w:customStyle="1" w:styleId="AnnotationTok">
    <w:name w:val="AnnotationTok"/>
    <w:basedOn w:val="VerbatimChar"/>
    <w:rsid w:val="00F41459"/>
    <w:rPr>
      <w:b/>
      <w:i/>
      <w:color w:val="60A0B0"/>
    </w:rPr>
  </w:style>
  <w:style w:type="character" w:customStyle="1" w:styleId="CommentVarTok">
    <w:name w:val="CommentVarTok"/>
    <w:basedOn w:val="VerbatimChar"/>
    <w:rsid w:val="00F41459"/>
    <w:rPr>
      <w:b/>
      <w:i/>
      <w:color w:val="60A0B0"/>
    </w:rPr>
  </w:style>
  <w:style w:type="character" w:customStyle="1" w:styleId="OtherTok">
    <w:name w:val="OtherTok"/>
    <w:basedOn w:val="VerbatimChar"/>
    <w:rsid w:val="00F41459"/>
    <w:rPr>
      <w:color w:val="007020"/>
    </w:rPr>
  </w:style>
  <w:style w:type="character" w:customStyle="1" w:styleId="FunctionTok">
    <w:name w:val="FunctionTok"/>
    <w:basedOn w:val="VerbatimChar"/>
    <w:rsid w:val="00F41459"/>
    <w:rPr>
      <w:color w:val="06287E"/>
    </w:rPr>
  </w:style>
  <w:style w:type="character" w:customStyle="1" w:styleId="VariableTok">
    <w:name w:val="VariableTok"/>
    <w:basedOn w:val="VerbatimChar"/>
    <w:rsid w:val="00F41459"/>
    <w:rPr>
      <w:color w:val="19177C"/>
    </w:rPr>
  </w:style>
  <w:style w:type="character" w:customStyle="1" w:styleId="ControlFlowTok">
    <w:name w:val="ControlFlowTok"/>
    <w:basedOn w:val="VerbatimChar"/>
    <w:rsid w:val="00F41459"/>
    <w:rPr>
      <w:b/>
      <w:color w:val="007020"/>
    </w:rPr>
  </w:style>
  <w:style w:type="character" w:customStyle="1" w:styleId="OperatorTok">
    <w:name w:val="OperatorTok"/>
    <w:basedOn w:val="VerbatimChar"/>
    <w:rsid w:val="00F41459"/>
    <w:rPr>
      <w:color w:val="666666"/>
    </w:rPr>
  </w:style>
  <w:style w:type="character" w:customStyle="1" w:styleId="BuiltInTok">
    <w:name w:val="BuiltInTok"/>
    <w:basedOn w:val="VerbatimChar"/>
    <w:rsid w:val="00F41459"/>
  </w:style>
  <w:style w:type="character" w:customStyle="1" w:styleId="ExtensionTok">
    <w:name w:val="ExtensionTok"/>
    <w:basedOn w:val="VerbatimChar"/>
    <w:rsid w:val="00F41459"/>
  </w:style>
  <w:style w:type="character" w:customStyle="1" w:styleId="PreprocessorTok">
    <w:name w:val="PreprocessorTok"/>
    <w:basedOn w:val="VerbatimChar"/>
    <w:rsid w:val="00F41459"/>
    <w:rPr>
      <w:color w:val="BC7A00"/>
    </w:rPr>
  </w:style>
  <w:style w:type="character" w:customStyle="1" w:styleId="AttributeTok">
    <w:name w:val="AttributeTok"/>
    <w:basedOn w:val="VerbatimChar"/>
    <w:rsid w:val="00F41459"/>
    <w:rPr>
      <w:color w:val="7D9029"/>
    </w:rPr>
  </w:style>
  <w:style w:type="character" w:customStyle="1" w:styleId="RegionMarkerTok">
    <w:name w:val="RegionMarkerTok"/>
    <w:basedOn w:val="VerbatimChar"/>
    <w:rsid w:val="00F41459"/>
  </w:style>
  <w:style w:type="character" w:customStyle="1" w:styleId="InformationTok">
    <w:name w:val="InformationTok"/>
    <w:basedOn w:val="VerbatimChar"/>
    <w:rsid w:val="00F41459"/>
    <w:rPr>
      <w:b/>
      <w:i/>
      <w:color w:val="60A0B0"/>
    </w:rPr>
  </w:style>
  <w:style w:type="character" w:customStyle="1" w:styleId="WarningTok">
    <w:name w:val="WarningTok"/>
    <w:basedOn w:val="VerbatimChar"/>
    <w:rsid w:val="00F41459"/>
    <w:rPr>
      <w:b/>
      <w:i/>
      <w:color w:val="60A0B0"/>
    </w:rPr>
  </w:style>
  <w:style w:type="character" w:customStyle="1" w:styleId="AlertTok">
    <w:name w:val="AlertTok"/>
    <w:basedOn w:val="VerbatimChar"/>
    <w:rsid w:val="00F41459"/>
    <w:rPr>
      <w:b/>
      <w:color w:val="FF0000"/>
    </w:rPr>
  </w:style>
  <w:style w:type="character" w:customStyle="1" w:styleId="ErrorTok">
    <w:name w:val="ErrorTok"/>
    <w:basedOn w:val="VerbatimChar"/>
    <w:rsid w:val="00F41459"/>
    <w:rPr>
      <w:b/>
      <w:color w:val="FF0000"/>
    </w:rPr>
  </w:style>
  <w:style w:type="character" w:customStyle="1" w:styleId="NormalTok">
    <w:name w:val="NormalTok"/>
    <w:basedOn w:val="VerbatimChar"/>
    <w:rsid w:val="00F4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2019-03-07T10:38:00Z</dcterms:created>
  <dcterms:modified xsi:type="dcterms:W3CDTF">2019-03-07T10:38:00Z</dcterms:modified>
</cp:coreProperties>
</file>